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609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609" w:rsidRPr="00311609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311609" w:rsidRPr="00311609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выполнении мероприятий муниципальной </w:t>
      </w:r>
      <w:r w:rsidRPr="00311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 «Защита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годы»</w:t>
      </w:r>
    </w:p>
    <w:p w:rsidR="00311609" w:rsidRPr="00311609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состоянию на 01.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.2018)</w:t>
      </w:r>
    </w:p>
    <w:p w:rsidR="00311609" w:rsidRPr="00311609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годы», утверждена постановлением Администрации муниципального района «Заполярный район» от 11.11.2013 № 2308п, в соответствии со статьей 179 Бюджетного кодекса Российской Федерации. Последняя редакция муниципальной программы утверждена постановлением Администрации муниципального района «Заполярный район» от 21.12.2017 № 266п.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муниципальной программы является Сектор ГО и ЧС, ООП, мобилизационной работы и экологии Администрации муниципального района «Заполярный район».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программы: 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безопасности населения и защита материальных и культурных ценностей при возникновении чрезвычайных ситуаций природного и техногенного характера;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населения в области гражданской обороны, способам защиты и действиям в чрезвычайных ситуациях;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безопасности на водных объектах;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резервов материальных ресурсов;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профилактической и информационно-пропагандистской работы;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последовательное снижение рисков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Заполярного района.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задачи программы: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предупреждение чрезвычайных ситуаций, которые могут привести к нарушению функционирования систем жизнеобеспечения населения, и оказание финансовой помощи муниципальным образованиям по ликвидации их последствий;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обучения населения способам и действиям в экстремальных ситуациях;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предотвращения гибели людей на водных объектах;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материально-технических средств, создание условий для хранения, использования и восполнения резервов материальных ресурсов;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системы управления и экстренного реагирования в чрезвычайных и кризисных ситуациях;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системы подготовки руководящего состава и населения в области предупреждения и ликвидации чрезвычайных ситуаций;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укрепления пожарной безопасности в Заполярном районе;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профилактической и информационно-пропагандистской работы, в том числе в целях предотвращения межнациональных конфликтов;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антитеррористической защищенности социально-значимых объектов и объектов жизнеобеспечения населения.</w:t>
      </w:r>
    </w:p>
    <w:p w:rsid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01.04</w:t>
      </w: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было предусмотрено финансовых средств из районного бюджета на реализацию программных мероприятий в сумме 1733,6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Кассовое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фактическое </w:t>
      </w: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составило 144,8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8,35</w:t>
      </w:r>
      <w:r w:rsidRPr="00311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плана.</w:t>
      </w:r>
    </w:p>
    <w:p w:rsidR="00311609" w:rsidRPr="00311609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3261"/>
        <w:gridCol w:w="6667"/>
      </w:tblGrid>
      <w:tr w:rsidR="00311609" w:rsidRPr="00311609" w:rsidTr="00015BBE">
        <w:tc>
          <w:tcPr>
            <w:tcW w:w="696" w:type="dxa"/>
          </w:tcPr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shd w:val="clear" w:color="auto" w:fill="auto"/>
          </w:tcPr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мероприятия </w:t>
            </w:r>
          </w:p>
        </w:tc>
        <w:tc>
          <w:tcPr>
            <w:tcW w:w="9898" w:type="dxa"/>
            <w:shd w:val="clear" w:color="auto" w:fill="auto"/>
          </w:tcPr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информация по выполнению мероприятий</w:t>
            </w:r>
          </w:p>
        </w:tc>
      </w:tr>
      <w:tr w:rsidR="00311609" w:rsidRPr="00311609" w:rsidTr="00015BBE">
        <w:tc>
          <w:tcPr>
            <w:tcW w:w="696" w:type="dxa"/>
          </w:tcPr>
          <w:p w:rsidR="00311609" w:rsidRPr="00311609" w:rsidRDefault="00311609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311609" w:rsidRPr="00311609" w:rsidRDefault="00311609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иных межбюджетных трансфертов муниципальным образованиям на организацию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9898" w:type="dxa"/>
            <w:shd w:val="clear" w:color="auto" w:fill="auto"/>
            <w:vAlign w:val="center"/>
          </w:tcPr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 предусмотрено финансирование 400,0 тыс. руб.</w:t>
            </w:r>
          </w:p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отчетный период заключены соглашения с 19 МО Заполярного района на сумму 400,0 тыс. рублей.</w:t>
            </w: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01.04.2018 план составляет </w:t>
            </w:r>
            <w:r w:rsidR="00DC33E8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 фактическое испол</w:t>
            </w:r>
            <w:r w:rsidR="00DC33E8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за отчетный период – 20,0 тыс. рублей, что составляет 66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C33E8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</w:t>
            </w:r>
            <w:r w:rsidR="00DC33E8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плана. Причина </w:t>
            </w:r>
            <w:proofErr w:type="spellStart"/>
            <w:r w:rsidR="00DC33E8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неосвоения</w:t>
            </w:r>
            <w:proofErr w:type="spellEnd"/>
            <w:r w:rsidR="00DC33E8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10,0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рублей:</w:t>
            </w:r>
          </w:p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 «</w:t>
            </w:r>
            <w:r w:rsidR="00DC33E8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Тиманский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- (10,0 тыс. </w:t>
            </w:r>
            <w:proofErr w:type="gramStart"/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  -</w:t>
            </w:r>
            <w:proofErr w:type="gramEnd"/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сотрудник с которым </w:t>
            </w:r>
            <w:r w:rsidR="00DC33E8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должен был быть 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 договор на обучение населения находится на больничном. </w:t>
            </w:r>
          </w:p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609" w:rsidRPr="00311609" w:rsidTr="00015BBE">
        <w:tc>
          <w:tcPr>
            <w:tcW w:w="696" w:type="dxa"/>
          </w:tcPr>
          <w:p w:rsidR="00311609" w:rsidRPr="00311609" w:rsidRDefault="00311609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311609" w:rsidRPr="00311609" w:rsidRDefault="00311609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иных межбюджетных трансфертов муниципальным образованиям ЗР, на предупреждение и ликвидацию последствий ЧС</w:t>
            </w:r>
          </w:p>
        </w:tc>
        <w:tc>
          <w:tcPr>
            <w:tcW w:w="9898" w:type="dxa"/>
            <w:shd w:val="clear" w:color="auto" w:fill="auto"/>
            <w:vAlign w:val="center"/>
          </w:tcPr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</w:t>
            </w:r>
            <w:r w:rsidR="00DC33E8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плану 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предусмотрено финансирование </w:t>
            </w:r>
            <w:r w:rsidR="00DC33E8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C33E8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Из</w:t>
            </w:r>
            <w:r w:rsidR="00DC33E8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них нераспределенный резерв 259,1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отчетный период заключены соглашения с 19 МО Заполярного района.</w:t>
            </w:r>
          </w:p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 фактическое исполнение за отчетный период –</w:t>
            </w:r>
            <w:r w:rsidR="00DC33E8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</w:t>
            </w:r>
          </w:p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не освоения </w:t>
            </w:r>
            <w:r w:rsidR="00015BBE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15BBE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тыс. рублей, в том числе 259,1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нераспределенного резерва связана с отсутствием на территории нижеуказанных муниципальных образований чрезвычайных ситуаций или мероприятий, проведение которых необходимо для предупреждения возникновения ЧС, и обеспечения жизнедеятельности населения, которые требовали бы  соответствующего финансирования.</w:t>
            </w:r>
          </w:p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освоено:</w:t>
            </w:r>
          </w:p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 «</w:t>
            </w:r>
            <w:r w:rsidR="00015BBE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Андегский сельсовет» - 110,0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11609" w:rsidRPr="00311609" w:rsidRDefault="00015BBE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Нераспределенный резерв – 259</w:t>
            </w:r>
            <w:r w:rsidR="00311609"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11609"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– необходимость в использовании отсутствовала.</w:t>
            </w:r>
          </w:p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609" w:rsidRPr="00311609" w:rsidTr="00015BBE">
        <w:tc>
          <w:tcPr>
            <w:tcW w:w="696" w:type="dxa"/>
          </w:tcPr>
          <w:p w:rsidR="00311609" w:rsidRPr="00311609" w:rsidRDefault="00311609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311609" w:rsidRPr="00311609" w:rsidRDefault="00311609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единовременной материальной помощи  населению, пострадавшему в результате ЧС</w:t>
            </w:r>
          </w:p>
        </w:tc>
        <w:tc>
          <w:tcPr>
            <w:tcW w:w="9898" w:type="dxa"/>
            <w:shd w:val="clear" w:color="auto" w:fill="auto"/>
            <w:vAlign w:val="center"/>
          </w:tcPr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мероприятий </w:t>
            </w:r>
            <w:r w:rsidR="00015BBE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финансирование 200,0 тыс. руб., Затраты предусмотрены по факту. По итогам </w:t>
            </w:r>
            <w:r w:rsidR="00015BBE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отчетного периода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использовано 0,00 рублей.</w:t>
            </w:r>
          </w:p>
          <w:p w:rsidR="00311609" w:rsidRPr="00311609" w:rsidRDefault="00311609" w:rsidP="00015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Фактическое и кассовое исполнение за отчетный период – 0 тыс. рублей. Выплаты пострадавшему в результате ЧС населению </w:t>
            </w:r>
            <w:r w:rsidR="00015BBE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осуществлялись</w:t>
            </w:r>
            <w:r w:rsidR="00015BBE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1609" w:rsidRPr="00311609" w:rsidTr="00015BBE">
        <w:tc>
          <w:tcPr>
            <w:tcW w:w="696" w:type="dxa"/>
          </w:tcPr>
          <w:p w:rsidR="00311609" w:rsidRPr="00311609" w:rsidRDefault="00311609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311609" w:rsidRPr="00311609" w:rsidRDefault="00311609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поисково-спасательных, аварийно-спасательных и других неотложных работ в ходе ликвидации чрезвычайных ситуаций, иные транспортные и погрузочно-разгрузочные работы</w:t>
            </w:r>
          </w:p>
        </w:tc>
        <w:tc>
          <w:tcPr>
            <w:tcW w:w="9898" w:type="dxa"/>
            <w:shd w:val="clear" w:color="auto" w:fill="auto"/>
            <w:vAlign w:val="center"/>
          </w:tcPr>
          <w:p w:rsidR="00311609" w:rsidRPr="00311609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мероприятий предусмотрено </w:t>
            </w:r>
            <w:r w:rsidR="00015BBE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</w:t>
            </w:r>
            <w:r w:rsidR="00015BBE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тыс. руб. Затраты предусмотрены по факту. </w:t>
            </w:r>
          </w:p>
          <w:p w:rsidR="00311609" w:rsidRPr="00311609" w:rsidRDefault="00311609" w:rsidP="00015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отчетный период заключен муниципальный контракт на оказание услуг по перевозке пассажиров и грузов воздушным транспортом по заявкам муниципального заказчика для муниципальных нужд Администрации Заполярного района на территории Ненецкого автономного округа в 201</w:t>
            </w:r>
            <w:r w:rsidR="00015BBE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году. За отчетный период </w:t>
            </w:r>
            <w:r w:rsidR="00015BBE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вылетов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воздушного судна на ликвидацию ЧС </w:t>
            </w:r>
            <w:r w:rsidR="00015BBE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осуществлялось.</w:t>
            </w:r>
          </w:p>
        </w:tc>
      </w:tr>
      <w:tr w:rsidR="00EB7CDA" w:rsidRPr="00311609" w:rsidTr="00015BBE">
        <w:tc>
          <w:tcPr>
            <w:tcW w:w="696" w:type="dxa"/>
          </w:tcPr>
          <w:p w:rsidR="00311609" w:rsidRPr="00311609" w:rsidRDefault="00EB7CDA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11609"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311609" w:rsidRPr="00311609" w:rsidRDefault="00311609" w:rsidP="00015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межбюджетных трансфертов муниципальным образованиям на оплату услуг (каналов) связи, 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эксплуатационно-техническое обслуживание оборудования и программного обеспечения МАСЦО ГО ЗР в МО «</w:t>
            </w:r>
            <w:r w:rsidR="00015BBE"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Приморско-Куйский сельсовет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898" w:type="dxa"/>
            <w:shd w:val="clear" w:color="auto" w:fill="auto"/>
            <w:vAlign w:val="center"/>
          </w:tcPr>
          <w:p w:rsidR="00015BBE" w:rsidRPr="00311609" w:rsidRDefault="00015BBE" w:rsidP="00015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выполнение мероприятий предусмотрено </w:t>
            </w: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</w:t>
            </w: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 </w:t>
            </w:r>
          </w:p>
          <w:p w:rsidR="00311609" w:rsidRPr="00311609" w:rsidRDefault="00015BBE" w:rsidP="00015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отчетный период муниципальный контракт на оказание услуг </w:t>
            </w: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</w:t>
            </w: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последней декаде марта. В настоящее время осуществляются работы по оказанию соответствующих услуг. </w:t>
            </w:r>
          </w:p>
        </w:tc>
      </w:tr>
      <w:tr w:rsidR="00EB7CDA" w:rsidRPr="00EB7CDA" w:rsidTr="00015BBE">
        <w:trPr>
          <w:trHeight w:val="1666"/>
        </w:trPr>
        <w:tc>
          <w:tcPr>
            <w:tcW w:w="696" w:type="dxa"/>
          </w:tcPr>
          <w:p w:rsidR="00DC33E8" w:rsidRPr="00311609" w:rsidRDefault="00EB7CDA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DC33E8"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33E8" w:rsidRPr="00311609" w:rsidRDefault="00DC33E8" w:rsidP="00DC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«Создание резерва материальных ресурсов в соответствии с утвержденными номенклатурами и объемами для предупреждения и ликвидации ЧС»</w:t>
            </w:r>
          </w:p>
        </w:tc>
        <w:tc>
          <w:tcPr>
            <w:tcW w:w="9898" w:type="dxa"/>
            <w:shd w:val="clear" w:color="auto" w:fill="auto"/>
            <w:vAlign w:val="center"/>
          </w:tcPr>
          <w:p w:rsidR="00DC33E8" w:rsidRPr="00311609" w:rsidRDefault="00DC33E8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– 100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рублей. Фактическое и кассовое исп</w:t>
            </w: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олнение за отчетный период – 99,6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</w:t>
            </w: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произведена по фактическим расходам.</w:t>
            </w:r>
          </w:p>
        </w:tc>
      </w:tr>
      <w:tr w:rsidR="00EB7CDA" w:rsidRPr="00311609" w:rsidTr="00F2299E">
        <w:tc>
          <w:tcPr>
            <w:tcW w:w="696" w:type="dxa"/>
          </w:tcPr>
          <w:p w:rsidR="00015BBE" w:rsidRPr="00EB7CDA" w:rsidRDefault="00EB7CDA" w:rsidP="00F22A70">
            <w:r w:rsidRPr="00EB7CDA">
              <w:t>7</w:t>
            </w:r>
            <w:r w:rsidR="00015BBE" w:rsidRPr="00EB7CDA">
              <w:t>.</w:t>
            </w:r>
          </w:p>
        </w:tc>
        <w:tc>
          <w:tcPr>
            <w:tcW w:w="3973" w:type="dxa"/>
            <w:shd w:val="clear" w:color="auto" w:fill="auto"/>
          </w:tcPr>
          <w:p w:rsidR="00015BBE" w:rsidRPr="00EB7CDA" w:rsidRDefault="00015BBE" w:rsidP="00015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D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на 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 </w:t>
            </w:r>
          </w:p>
        </w:tc>
        <w:tc>
          <w:tcPr>
            <w:tcW w:w="9898" w:type="dxa"/>
            <w:shd w:val="clear" w:color="auto" w:fill="auto"/>
          </w:tcPr>
          <w:p w:rsidR="00015BBE" w:rsidRPr="00EB7CDA" w:rsidRDefault="00015BBE" w:rsidP="00F22A70"/>
        </w:tc>
      </w:tr>
      <w:tr w:rsidR="00EB7CDA" w:rsidRPr="00EB7CDA" w:rsidTr="00F2299E">
        <w:tc>
          <w:tcPr>
            <w:tcW w:w="696" w:type="dxa"/>
          </w:tcPr>
          <w:p w:rsidR="00EB7CDA" w:rsidRPr="00EB7CDA" w:rsidRDefault="00EB7CDA" w:rsidP="00F22A70">
            <w:r w:rsidRPr="00EB7CDA">
              <w:t>7.1.</w:t>
            </w:r>
          </w:p>
        </w:tc>
        <w:tc>
          <w:tcPr>
            <w:tcW w:w="3973" w:type="dxa"/>
            <w:shd w:val="clear" w:color="auto" w:fill="auto"/>
          </w:tcPr>
          <w:p w:rsidR="00EB7CDA" w:rsidRPr="00EB7CDA" w:rsidRDefault="00EB7CDA" w:rsidP="00015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</w:t>
            </w:r>
            <w:r w:rsidRPr="00EB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Пустозерский сельсовет</w:t>
            </w:r>
            <w:r w:rsidRPr="0031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898" w:type="dxa"/>
            <w:shd w:val="clear" w:color="auto" w:fill="auto"/>
          </w:tcPr>
          <w:p w:rsidR="00EB7CDA" w:rsidRPr="00EB7CDA" w:rsidRDefault="00EB7CDA" w:rsidP="00EB7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DA">
              <w:rPr>
                <w:rFonts w:ascii="Times New Roman" w:hAnsi="Times New Roman" w:cs="Times New Roman"/>
                <w:sz w:val="24"/>
                <w:szCs w:val="24"/>
              </w:rPr>
              <w:t xml:space="preserve">На выполнение мероприятий предусмотрено по плану финансирование 17,5 тыс. руб.  </w:t>
            </w:r>
          </w:p>
          <w:p w:rsidR="00EB7CDA" w:rsidRPr="00EB7CDA" w:rsidRDefault="00EB7CDA" w:rsidP="00EB7CDA">
            <w:r w:rsidRPr="00EB7CDA">
              <w:rPr>
                <w:rFonts w:ascii="Times New Roman" w:hAnsi="Times New Roman" w:cs="Times New Roman"/>
                <w:sz w:val="24"/>
                <w:szCs w:val="24"/>
              </w:rPr>
              <w:t>За отчетный период муниципальный контракт на оказание услуг  заключен. В настоящее время осуществляются работы по оказанию соответствующих услуг.</w:t>
            </w:r>
          </w:p>
        </w:tc>
      </w:tr>
    </w:tbl>
    <w:p w:rsidR="00EB7CDA" w:rsidRDefault="00EB7CDA" w:rsidP="00EB7C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eastAsia="ru-RU"/>
        </w:rPr>
      </w:pPr>
      <w:bookmarkStart w:id="0" w:name="_GoBack"/>
      <w:bookmarkEnd w:id="0"/>
    </w:p>
    <w:sectPr w:rsidR="00EB7CDA" w:rsidSect="000343D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2E"/>
    <w:rsid w:val="00015BBE"/>
    <w:rsid w:val="000343D9"/>
    <w:rsid w:val="000D7E0E"/>
    <w:rsid w:val="00197F52"/>
    <w:rsid w:val="00311609"/>
    <w:rsid w:val="00326319"/>
    <w:rsid w:val="004502DC"/>
    <w:rsid w:val="00450C2E"/>
    <w:rsid w:val="004A0C30"/>
    <w:rsid w:val="007A7C5A"/>
    <w:rsid w:val="00A760D2"/>
    <w:rsid w:val="00AE76CC"/>
    <w:rsid w:val="00CB2A6C"/>
    <w:rsid w:val="00D04C6F"/>
    <w:rsid w:val="00DC33E8"/>
    <w:rsid w:val="00EB7CDA"/>
    <w:rsid w:val="00F438F3"/>
    <w:rsid w:val="00F9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A97C7-A8BD-4187-A397-6F4D042C1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7353A-7456-4336-9093-3C0C0273B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Ружникова Оксана Павловна</cp:lastModifiedBy>
  <cp:revision>3</cp:revision>
  <cp:lastPrinted>2018-04-04T12:27:00Z</cp:lastPrinted>
  <dcterms:created xsi:type="dcterms:W3CDTF">2018-04-04T06:56:00Z</dcterms:created>
  <dcterms:modified xsi:type="dcterms:W3CDTF">2018-05-18T08:24:00Z</dcterms:modified>
</cp:coreProperties>
</file>